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6ACBAE92"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C67792" w:rsidRPr="00C67792">
        <w:rPr>
          <w:rFonts w:ascii="Arial" w:hAnsi="Arial" w:cs="Arial"/>
          <w:b/>
          <w:sz w:val="24"/>
          <w:szCs w:val="24"/>
          <w:lang w:eastAsia="en-GB"/>
        </w:rPr>
        <w:t>S5-240314</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15ABC3F" w:rsidR="001E41F3" w:rsidRPr="006958F1" w:rsidRDefault="007D24F8" w:rsidP="007D24F8">
            <w:pPr>
              <w:pStyle w:val="CRCoverPage"/>
              <w:spacing w:after="0"/>
              <w:ind w:right="560"/>
              <w:jc w:val="center"/>
              <w:rPr>
                <w:b/>
                <w:sz w:val="28"/>
              </w:rPr>
            </w:pPr>
            <w:r>
              <w:rPr>
                <w:b/>
                <w:sz w:val="28"/>
              </w:rPr>
              <w:t>32.</w:t>
            </w:r>
            <w:r w:rsidR="00DC7CCD">
              <w:rPr>
                <w:b/>
                <w:sz w:val="28"/>
              </w:rPr>
              <w:t>2</w:t>
            </w:r>
            <w:r w:rsidR="00563247">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71221F5" w:rsidR="001E41F3" w:rsidRPr="006958F1" w:rsidRDefault="00C67792" w:rsidP="00C67792">
            <w:pPr>
              <w:pStyle w:val="CRCoverPage"/>
              <w:spacing w:after="0"/>
              <w:ind w:right="560"/>
              <w:jc w:val="center"/>
              <w:rPr>
                <w:lang w:eastAsia="zh-CN"/>
              </w:rPr>
            </w:pPr>
            <w:bookmarkStart w:id="1" w:name="_GoBack"/>
            <w:r w:rsidRPr="00C67792">
              <w:rPr>
                <w:b/>
                <w:sz w:val="28"/>
              </w:rPr>
              <w:t>0482</w:t>
            </w:r>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3D45D72"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860766">
              <w:rPr>
                <w:b/>
                <w:sz w:val="28"/>
                <w:lang w:eastAsia="zh-CN"/>
              </w:rPr>
              <w:t>5</w:t>
            </w:r>
            <w:r w:rsidR="007D24F8">
              <w:rPr>
                <w:b/>
                <w:sz w:val="28"/>
              </w:rPr>
              <w:t>.</w:t>
            </w:r>
            <w:r w:rsidR="00860766">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C5EAE6C" w:rsidR="001E41F3" w:rsidRPr="006958F1" w:rsidRDefault="000E1C33" w:rsidP="008F4FA3">
            <w:pPr>
              <w:pStyle w:val="CRCoverPage"/>
              <w:spacing w:after="0"/>
              <w:rPr>
                <w:lang w:eastAsia="zh-CN"/>
              </w:rPr>
            </w:pPr>
            <w:r w:rsidRPr="000E1C33">
              <w:rPr>
                <w:lang w:eastAsia="zh-CN"/>
              </w:rPr>
              <w:t>Rel-18 CR 32.</w:t>
            </w:r>
            <w:r w:rsidR="00563247" w:rsidRPr="000E1C33">
              <w:rPr>
                <w:lang w:eastAsia="zh-CN"/>
              </w:rPr>
              <w:t>2</w:t>
            </w:r>
            <w:r w:rsidR="00563247">
              <w:rPr>
                <w:lang w:eastAsia="zh-CN"/>
              </w:rPr>
              <w:t>4</w:t>
            </w:r>
            <w:r w:rsidR="00563247" w:rsidRPr="000E1C33">
              <w:rPr>
                <w:lang w:eastAsia="zh-CN"/>
              </w:rPr>
              <w:t xml:space="preserve">0 </w:t>
            </w:r>
            <w:r w:rsidR="00563247">
              <w:rPr>
                <w:lang w:eastAsia="zh-CN"/>
              </w:rPr>
              <w:t>Update charging support for TSN service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AEC3E88" w:rsidR="00E3249D" w:rsidRPr="00FB4B2B" w:rsidRDefault="000E1C33" w:rsidP="00E3249D">
            <w:pPr>
              <w:pStyle w:val="CRCoverPage"/>
              <w:spacing w:after="0"/>
              <w:rPr>
                <w:lang w:eastAsia="zh-CN"/>
              </w:rPr>
            </w:pPr>
            <w:r>
              <w:rPr>
                <w:lang w:eastAsia="zh-CN"/>
              </w:rPr>
              <w:t xml:space="preserve">The </w:t>
            </w:r>
            <w:r w:rsidR="00563247">
              <w:rPr>
                <w:lang w:eastAsia="zh-CN"/>
              </w:rPr>
              <w:t xml:space="preserve">reference points between </w:t>
            </w:r>
            <w:r>
              <w:rPr>
                <w:lang w:eastAsia="zh-CN"/>
              </w:rPr>
              <w:t xml:space="preserve">TSN AF </w:t>
            </w:r>
            <w:r w:rsidR="00563247">
              <w:rPr>
                <w:lang w:eastAsia="zh-CN"/>
              </w:rPr>
              <w:t>/</w:t>
            </w:r>
            <w:r>
              <w:rPr>
                <w:lang w:eastAsia="zh-CN"/>
              </w:rPr>
              <w:t xml:space="preserve"> TSCTSF </w:t>
            </w:r>
            <w:r w:rsidR="00563247">
              <w:rPr>
                <w:lang w:eastAsia="zh-CN"/>
              </w:rPr>
              <w:t xml:space="preserve">and </w:t>
            </w:r>
            <w:r>
              <w:rPr>
                <w:lang w:eastAsia="zh-CN"/>
              </w:rPr>
              <w:t>CHF</w:t>
            </w:r>
            <w:r w:rsidR="00563247">
              <w:rPr>
                <w:lang w:eastAsia="zh-CN"/>
              </w:rPr>
              <w:t xml:space="preserve"> have been specified in</w:t>
            </w:r>
            <w:r>
              <w:rPr>
                <w:lang w:eastAsia="zh-CN"/>
              </w:rPr>
              <w:t xml:space="preserve"> TS</w:t>
            </w:r>
            <w:r>
              <w:rPr>
                <w:lang w:val="en-US" w:eastAsia="zh-CN"/>
              </w:rPr>
              <w:t> </w:t>
            </w:r>
            <w:r>
              <w:rPr>
                <w:lang w:eastAsia="zh-CN"/>
              </w:rPr>
              <w:t>32.282.</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7AE3735" w14:textId="4B28DD87" w:rsidR="00563247" w:rsidRDefault="00563247" w:rsidP="00D9093A">
            <w:pPr>
              <w:pStyle w:val="CRCoverPage"/>
              <w:spacing w:after="0"/>
              <w:ind w:left="54" w:hangingChars="27" w:hanging="54"/>
              <w:rPr>
                <w:lang w:eastAsia="zh-CN" w:bidi="ar-IQ"/>
              </w:rPr>
            </w:pPr>
            <w:r>
              <w:rPr>
                <w:lang w:eastAsia="zh-CN" w:bidi="ar-IQ"/>
              </w:rPr>
              <w:t>Update reference</w:t>
            </w:r>
            <w:r w:rsidR="00860766">
              <w:rPr>
                <w:lang w:eastAsia="zh-CN" w:bidi="ar-IQ"/>
              </w:rPr>
              <w:t xml:space="preserve"> for TSN domain converged charging</w:t>
            </w:r>
            <w:r>
              <w:rPr>
                <w:lang w:eastAsia="zh-CN" w:bidi="ar-IQ"/>
              </w:rPr>
              <w:t>.</w:t>
            </w:r>
          </w:p>
          <w:p w14:paraId="5E452ADB" w14:textId="288E8E0C" w:rsidR="00B32E2A" w:rsidRPr="001F1EAC" w:rsidRDefault="000E1C33" w:rsidP="00D9093A">
            <w:pPr>
              <w:pStyle w:val="CRCoverPage"/>
              <w:spacing w:after="0"/>
              <w:ind w:left="54" w:hangingChars="27" w:hanging="54"/>
              <w:rPr>
                <w:lang w:bidi="ar-IQ"/>
              </w:rPr>
            </w:pPr>
            <w:r>
              <w:rPr>
                <w:rFonts w:hint="eastAsia"/>
                <w:lang w:eastAsia="zh-CN" w:bidi="ar-IQ"/>
              </w:rPr>
              <w:t>A</w:t>
            </w:r>
            <w:r>
              <w:rPr>
                <w:lang w:bidi="ar-IQ"/>
              </w:rPr>
              <w:t xml:space="preserve">dd </w:t>
            </w:r>
            <w:r>
              <w:rPr>
                <w:lang w:eastAsia="zh-CN"/>
              </w:rPr>
              <w:t xml:space="preserve">TSN AF and TSCTSF </w:t>
            </w:r>
            <w:r w:rsidR="00563247">
              <w:rPr>
                <w:lang w:eastAsia="zh-CN"/>
              </w:rPr>
              <w:t xml:space="preserve">to the charging architecture in </w:t>
            </w:r>
            <w:r w:rsidR="00563247" w:rsidRPr="00210661">
              <w:t>reference point</w:t>
            </w:r>
            <w:r w:rsidR="00563247">
              <w:t xml:space="preserve"> representation</w:t>
            </w:r>
            <w:r>
              <w:rPr>
                <w:lang w:eastAsia="zh-CN"/>
              </w:rP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D0296EC" w:rsidR="001E41F3" w:rsidRPr="006958F1" w:rsidRDefault="000E1C33" w:rsidP="00EF4AD8">
            <w:pPr>
              <w:pStyle w:val="CRCoverPage"/>
              <w:spacing w:after="0"/>
              <w:rPr>
                <w:lang w:eastAsia="zh-CN"/>
              </w:rPr>
            </w:pPr>
            <w:r>
              <w:rPr>
                <w:lang w:eastAsia="zh-CN"/>
              </w:rPr>
              <w:t xml:space="preserve">The </w:t>
            </w:r>
            <w:r w:rsidR="00563247">
              <w:rPr>
                <w:lang w:eastAsia="zh-CN"/>
              </w:rPr>
              <w:t xml:space="preserve">support for </w:t>
            </w:r>
            <w:r>
              <w:rPr>
                <w:lang w:eastAsia="zh-CN"/>
              </w:rPr>
              <w:t xml:space="preserve">TSN </w:t>
            </w:r>
            <w:r w:rsidR="00860766">
              <w:rPr>
                <w:lang w:eastAsia="zh-CN"/>
              </w:rPr>
              <w:t xml:space="preserve">domain </w:t>
            </w:r>
            <w:r>
              <w:rPr>
                <w:lang w:eastAsia="zh-CN"/>
              </w:rPr>
              <w:t xml:space="preserve">converged charging will be </w:t>
            </w:r>
            <w:r w:rsidR="00563247">
              <w:rPr>
                <w:lang w:eastAsia="zh-CN"/>
              </w:rPr>
              <w:t>incomplete</w:t>
            </w:r>
            <w:r>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86F0CBD" w:rsidR="006E7B97" w:rsidRPr="006958F1" w:rsidRDefault="00DD0754" w:rsidP="0009274B">
            <w:pPr>
              <w:pStyle w:val="CRCoverPage"/>
              <w:spacing w:after="0"/>
              <w:rPr>
                <w:lang w:eastAsia="zh-CN"/>
              </w:rPr>
            </w:pPr>
            <w:r>
              <w:rPr>
                <w:lang w:eastAsia="zh-CN"/>
              </w:rPr>
              <w:t xml:space="preserve">2, </w:t>
            </w:r>
            <w:r w:rsidR="00563247">
              <w:rPr>
                <w:lang w:eastAsia="zh-CN"/>
              </w:rPr>
              <w:t>4.2.3, 6.4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51DDFF9" w14:textId="1C0B5978" w:rsidR="004B2C14" w:rsidRDefault="004B2C14" w:rsidP="008F548E"/>
    <w:p w14:paraId="5464A351" w14:textId="77777777" w:rsidR="00DE556F" w:rsidRDefault="00DE556F" w:rsidP="00DE556F">
      <w:pPr>
        <w:pStyle w:val="1"/>
      </w:pPr>
      <w:bookmarkStart w:id="4" w:name="_Toc138239211"/>
      <w:r>
        <w:t>2</w:t>
      </w:r>
      <w:r>
        <w:tab/>
        <w:t>References</w:t>
      </w:r>
      <w:bookmarkEnd w:id="4"/>
    </w:p>
    <w:p w14:paraId="33DA365D" w14:textId="77777777" w:rsidR="00DE556F" w:rsidRDefault="00DE556F" w:rsidP="00DE556F">
      <w:r>
        <w:t>The following documents contain provisions which, through reference in this text, constitute provisions of the present document.</w:t>
      </w:r>
    </w:p>
    <w:p w14:paraId="556462C1" w14:textId="77777777" w:rsidR="00DE556F" w:rsidRDefault="00DE556F" w:rsidP="00DE556F">
      <w:pPr>
        <w:pStyle w:val="B10"/>
      </w:pPr>
      <w:r>
        <w:t>-</w:t>
      </w:r>
      <w:r>
        <w:tab/>
        <w:t>References are either specific (identified by date of publication, edition number, version number, etc.) or non</w:t>
      </w:r>
      <w:r>
        <w:noBreakHyphen/>
        <w:t>specific.</w:t>
      </w:r>
    </w:p>
    <w:p w14:paraId="072D5F35" w14:textId="77777777" w:rsidR="00DE556F" w:rsidRDefault="00DE556F" w:rsidP="00DE556F">
      <w:pPr>
        <w:pStyle w:val="B10"/>
      </w:pPr>
      <w:r>
        <w:t>-</w:t>
      </w:r>
      <w:r>
        <w:tab/>
        <w:t>For a specific reference, subsequent revisions do not apply.</w:t>
      </w:r>
    </w:p>
    <w:p w14:paraId="72AA269A" w14:textId="6DD08287" w:rsidR="00DE556F" w:rsidRDefault="00DE556F" w:rsidP="00DE556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B4A4742" w14:textId="77777777" w:rsidR="000064B6" w:rsidRDefault="000064B6" w:rsidP="000064B6">
      <w:pPr>
        <w:pStyle w:val="EX"/>
      </w:pPr>
      <w:r>
        <w:t>[1] - [9]</w:t>
      </w:r>
      <w:r>
        <w:tab/>
        <w:t>Void.</w:t>
      </w:r>
    </w:p>
    <w:p w14:paraId="3B9C6959" w14:textId="77777777" w:rsidR="000064B6" w:rsidRDefault="000064B6" w:rsidP="000064B6">
      <w:pPr>
        <w:pStyle w:val="EX"/>
        <w:rPr>
          <w:lang w:eastAsia="de-DE"/>
        </w:rPr>
      </w:pPr>
      <w:r>
        <w:rPr>
          <w:lang w:eastAsia="de-DE"/>
        </w:rPr>
        <w:t>[10]</w:t>
      </w:r>
      <w:r>
        <w:rPr>
          <w:lang w:eastAsia="de-DE"/>
        </w:rPr>
        <w:tab/>
        <w:t>3GPP TS 32.250: "Telecommunication management; Charging management; Circuit Switched (CS) domain charging".</w:t>
      </w:r>
    </w:p>
    <w:p w14:paraId="7A8241E9" w14:textId="77777777" w:rsidR="000064B6" w:rsidRDefault="000064B6" w:rsidP="000064B6">
      <w:pPr>
        <w:pStyle w:val="EX"/>
        <w:rPr>
          <w:lang w:eastAsia="de-DE"/>
        </w:rPr>
      </w:pPr>
      <w:r>
        <w:rPr>
          <w:lang w:eastAsia="de-DE"/>
        </w:rPr>
        <w:t>[11]</w:t>
      </w:r>
      <w:r>
        <w:rPr>
          <w:lang w:eastAsia="de-DE"/>
        </w:rPr>
        <w:tab/>
        <w:t>3GPP TS 32.251: "Telecommunication management; Charging management; Packet Switched (PS) domain charging".</w:t>
      </w:r>
    </w:p>
    <w:p w14:paraId="72278BE4" w14:textId="77777777" w:rsidR="000064B6" w:rsidRDefault="000064B6" w:rsidP="000064B6">
      <w:pPr>
        <w:pStyle w:val="EX"/>
        <w:rPr>
          <w:lang w:eastAsia="de-DE"/>
        </w:rPr>
      </w:pPr>
      <w:r>
        <w:t>[12]</w:t>
      </w:r>
      <w:r>
        <w:tab/>
      </w:r>
      <w:r>
        <w:rPr>
          <w:lang w:eastAsia="de-DE"/>
        </w:rPr>
        <w:t>Void.</w:t>
      </w:r>
    </w:p>
    <w:p w14:paraId="722E9A98" w14:textId="77777777" w:rsidR="000064B6" w:rsidRDefault="000064B6" w:rsidP="000064B6">
      <w:pPr>
        <w:pStyle w:val="EX"/>
        <w:rPr>
          <w:lang w:eastAsia="de-DE"/>
        </w:rPr>
      </w:pPr>
      <w:r>
        <w:t>[13]</w:t>
      </w:r>
      <w:r>
        <w:tab/>
      </w:r>
      <w:r>
        <w:rPr>
          <w:lang w:eastAsia="de-DE"/>
        </w:rPr>
        <w:t>3GPP TS 32.253: "Telecommunication management; Charging management; Control Plane (CP) data transfer domain charging".</w:t>
      </w:r>
    </w:p>
    <w:p w14:paraId="00EDA14C" w14:textId="77777777" w:rsidR="000064B6" w:rsidRDefault="000064B6" w:rsidP="000064B6">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37519FA0" w14:textId="77777777" w:rsidR="000064B6" w:rsidRDefault="000064B6" w:rsidP="000064B6">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51658DC0" w14:textId="77777777" w:rsidR="000064B6" w:rsidRDefault="000064B6" w:rsidP="000064B6">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FFBCEC6" w14:textId="77777777" w:rsidR="000064B6" w:rsidRDefault="000064B6" w:rsidP="000064B6">
      <w:pPr>
        <w:pStyle w:val="EX"/>
      </w:pPr>
      <w:r>
        <w:t>[17]</w:t>
      </w:r>
      <w:r>
        <w:tab/>
        <w:t>3GPP TS 32.257: "</w:t>
      </w:r>
      <w:r w:rsidRPr="009F5F7A">
        <w:t>Telecommunication management; Charging management; Edge Computing domain charging</w:t>
      </w:r>
      <w:r>
        <w:t>".</w:t>
      </w:r>
    </w:p>
    <w:p w14:paraId="3A385B78" w14:textId="77777777" w:rsidR="000064B6" w:rsidRDefault="000064B6" w:rsidP="000064B6">
      <w:pPr>
        <w:pStyle w:val="EX"/>
      </w:pPr>
      <w:r>
        <w:t>[18] - [19]</w:t>
      </w:r>
      <w:r>
        <w:tab/>
        <w:t>Void.</w:t>
      </w:r>
    </w:p>
    <w:p w14:paraId="1F19E6C2" w14:textId="77777777" w:rsidR="000064B6" w:rsidRDefault="000064B6" w:rsidP="000064B6">
      <w:pPr>
        <w:pStyle w:val="EX"/>
      </w:pPr>
      <w:r>
        <w:t>[20]</w:t>
      </w:r>
      <w:r>
        <w:tab/>
        <w:t>3GPP TS 32.260: "Telecommunication management; Charging management; IP Multimedia Subsystem (IMS) charging".</w:t>
      </w:r>
    </w:p>
    <w:p w14:paraId="3FB663FD" w14:textId="77777777" w:rsidR="000064B6" w:rsidRDefault="000064B6" w:rsidP="000064B6">
      <w:pPr>
        <w:pStyle w:val="EX"/>
      </w:pPr>
      <w:r>
        <w:t>[21] - [29]</w:t>
      </w:r>
      <w:r>
        <w:tab/>
        <w:t>Void.</w:t>
      </w:r>
    </w:p>
    <w:p w14:paraId="5326ADA3" w14:textId="77777777" w:rsidR="000064B6" w:rsidRDefault="000064B6" w:rsidP="000064B6">
      <w:pPr>
        <w:pStyle w:val="EX"/>
        <w:rPr>
          <w:lang w:eastAsia="de-DE"/>
        </w:rPr>
      </w:pPr>
      <w:r>
        <w:rPr>
          <w:lang w:eastAsia="de-DE"/>
        </w:rPr>
        <w:t>[30]</w:t>
      </w:r>
      <w:r>
        <w:rPr>
          <w:lang w:eastAsia="de-DE"/>
        </w:rPr>
        <w:tab/>
        <w:t>3GPP TS 32.270: "Telecommunication management; Charging management; Multimedia Messaging Service (MMS) charging".</w:t>
      </w:r>
    </w:p>
    <w:p w14:paraId="0DE0200F" w14:textId="77777777" w:rsidR="000064B6" w:rsidRDefault="000064B6" w:rsidP="000064B6">
      <w:pPr>
        <w:pStyle w:val="EX"/>
      </w:pPr>
      <w:r>
        <w:t xml:space="preserve">[31] </w:t>
      </w:r>
      <w:r>
        <w:tab/>
      </w:r>
      <w:r>
        <w:rPr>
          <w:lang w:eastAsia="de-DE"/>
        </w:rPr>
        <w:t>3GPP TS 32.271: "Telecommunication management; Charging management; Location Services (LCS) charging".</w:t>
      </w:r>
    </w:p>
    <w:p w14:paraId="6A3A8AC1" w14:textId="77777777" w:rsidR="000064B6" w:rsidRDefault="000064B6" w:rsidP="000064B6">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62EA0DDD" w14:textId="77777777" w:rsidR="000064B6" w:rsidRDefault="000064B6" w:rsidP="000064B6">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4822CBE0" w14:textId="77777777" w:rsidR="000064B6" w:rsidRDefault="000064B6" w:rsidP="000064B6">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79F41C20" w14:textId="77777777" w:rsidR="000064B6" w:rsidRDefault="000064B6" w:rsidP="000064B6">
      <w:pPr>
        <w:pStyle w:val="EX"/>
        <w:rPr>
          <w:lang w:eastAsia="de-DE"/>
        </w:rPr>
      </w:pPr>
      <w:r>
        <w:rPr>
          <w:lang w:eastAsia="de-DE"/>
        </w:rPr>
        <w:lastRenderedPageBreak/>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24E7E9F8" w14:textId="77777777" w:rsidR="000064B6" w:rsidRDefault="000064B6" w:rsidP="000064B6">
      <w:pPr>
        <w:pStyle w:val="EX"/>
      </w:pPr>
      <w:r>
        <w:t>[36]</w:t>
      </w:r>
      <w:r w:rsidRPr="00802749">
        <w:t xml:space="preserve"> </w:t>
      </w:r>
      <w:r>
        <w:tab/>
        <w:t>3GPP TS 32.276: "Telecommunication management; Charging management; Voice Call Service Charging".</w:t>
      </w:r>
    </w:p>
    <w:p w14:paraId="700789C3" w14:textId="77777777" w:rsidR="000064B6" w:rsidRDefault="000064B6" w:rsidP="000064B6">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6C3CE04B" w14:textId="77777777" w:rsidR="000064B6" w:rsidRDefault="000064B6" w:rsidP="000064B6">
      <w:pPr>
        <w:pStyle w:val="EX"/>
      </w:pPr>
      <w:r>
        <w:t>[38]</w:t>
      </w:r>
      <w:r w:rsidRPr="00802749">
        <w:t xml:space="preserve"> </w:t>
      </w:r>
      <w:r>
        <w:tab/>
        <w:t>3GPP TS 32.278: "Telecommunication management; Charging management; Monitoring Event charging".</w:t>
      </w:r>
    </w:p>
    <w:p w14:paraId="76759128" w14:textId="77777777" w:rsidR="000064B6" w:rsidRDefault="000064B6" w:rsidP="000064B6">
      <w:pPr>
        <w:pStyle w:val="EX"/>
      </w:pPr>
      <w:r>
        <w:t>[39]</w:t>
      </w:r>
      <w:r>
        <w:tab/>
        <w:t>Void.</w:t>
      </w:r>
    </w:p>
    <w:p w14:paraId="174EABBD" w14:textId="77777777" w:rsidR="000064B6" w:rsidRDefault="000064B6" w:rsidP="000064B6">
      <w:pPr>
        <w:pStyle w:val="EX"/>
      </w:pPr>
      <w:r>
        <w:t>[40]</w:t>
      </w:r>
      <w:r>
        <w:tab/>
        <w:t>3GPP TS 32.280: "Telecommunication management; Charging management; Advice of Charge (</w:t>
      </w:r>
      <w:proofErr w:type="spellStart"/>
      <w:r>
        <w:t>AoC</w:t>
      </w:r>
      <w:proofErr w:type="spellEnd"/>
      <w:r>
        <w:t>) service".</w:t>
      </w:r>
    </w:p>
    <w:p w14:paraId="401F1D0B" w14:textId="3A5A0E45" w:rsidR="000064B6" w:rsidRDefault="000064B6" w:rsidP="000064B6">
      <w:pPr>
        <w:pStyle w:val="EX"/>
      </w:pPr>
      <w:r>
        <w:t>[41]</w:t>
      </w:r>
      <w:r>
        <w:tab/>
        <w:t>3GPP TS 32.281: "Telecommunication management; Charging management; Announcement service".</w:t>
      </w:r>
    </w:p>
    <w:p w14:paraId="2BE22EA1" w14:textId="32E7E02A" w:rsidR="000064B6" w:rsidRDefault="000064B6" w:rsidP="000064B6">
      <w:pPr>
        <w:pStyle w:val="EX"/>
      </w:pPr>
      <w:ins w:id="5" w:author="Huawei" w:date="2024-01-11T14:15:00Z">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ins>
    </w:p>
    <w:p w14:paraId="04AA0F5C" w14:textId="5AF66E28" w:rsidR="000064B6" w:rsidRDefault="000064B6" w:rsidP="000064B6">
      <w:pPr>
        <w:pStyle w:val="EX"/>
      </w:pPr>
      <w:r>
        <w:t>[</w:t>
      </w:r>
      <w:del w:id="6" w:author="Huawei" w:date="2024-01-11T14:15:00Z">
        <w:r w:rsidDel="000064B6">
          <w:delText>42</w:delText>
        </w:r>
      </w:del>
      <w:ins w:id="7" w:author="Huawei" w:date="2024-01-11T14:15:00Z">
        <w:r>
          <w:t>43</w:t>
        </w:r>
      </w:ins>
      <w:r>
        <w:t>] - [49]</w:t>
      </w:r>
      <w:r>
        <w:tab/>
        <w:t>Void.</w:t>
      </w:r>
    </w:p>
    <w:p w14:paraId="0B1BE02B" w14:textId="77777777" w:rsidR="000064B6" w:rsidRDefault="000064B6" w:rsidP="000064B6">
      <w:pPr>
        <w:pStyle w:val="EX"/>
      </w:pPr>
      <w:r>
        <w:t>[50]</w:t>
      </w:r>
      <w:r>
        <w:tab/>
        <w:t>3GPP TS 32.299: "Telecommunication management; Charging management; Diameter charging application".</w:t>
      </w:r>
    </w:p>
    <w:p w14:paraId="47737763" w14:textId="77777777" w:rsidR="000064B6" w:rsidRDefault="000064B6" w:rsidP="000064B6">
      <w:pPr>
        <w:pStyle w:val="EX"/>
      </w:pPr>
      <w:r>
        <w:t>[51]</w:t>
      </w:r>
      <w:r>
        <w:tab/>
        <w:t>3GPP TS 32.298: "Telecommunication management; Charging management; Charging Data Record (CDR) parameter description".</w:t>
      </w:r>
    </w:p>
    <w:p w14:paraId="33B7D96C" w14:textId="77777777" w:rsidR="000064B6" w:rsidRDefault="000064B6" w:rsidP="000064B6">
      <w:pPr>
        <w:pStyle w:val="EX"/>
      </w:pPr>
      <w:r>
        <w:t>[52]</w:t>
      </w:r>
      <w:r>
        <w:tab/>
        <w:t>3GPP TS 32.297: "Telecommunication management; Charging management; Charging Data Record (CDR) file format and transfer".</w:t>
      </w:r>
    </w:p>
    <w:p w14:paraId="2F1CD083" w14:textId="77777777" w:rsidR="000064B6" w:rsidRDefault="000064B6" w:rsidP="000064B6">
      <w:pPr>
        <w:pStyle w:val="EX"/>
      </w:pPr>
      <w:r>
        <w:t>[53]</w:t>
      </w:r>
      <w:r>
        <w:tab/>
        <w:t>3GPP TS 32.296: "Telecommunication management; Charging management; Online Charging System (OCS) applications and interfaces".</w:t>
      </w:r>
    </w:p>
    <w:p w14:paraId="7F7807FB" w14:textId="77777777" w:rsidR="000064B6" w:rsidRDefault="000064B6" w:rsidP="000064B6">
      <w:pPr>
        <w:pStyle w:val="EX"/>
      </w:pPr>
      <w:r>
        <w:t>[54]</w:t>
      </w:r>
      <w:r>
        <w:tab/>
        <w:t>3GPP TS 32.295: "Telecommunication management; Charging management; Charging Data Record (CDR) transfer".</w:t>
      </w:r>
    </w:p>
    <w:p w14:paraId="3AD71295" w14:textId="77777777" w:rsidR="000064B6" w:rsidRDefault="000064B6" w:rsidP="000064B6">
      <w:pPr>
        <w:pStyle w:val="EX"/>
      </w:pPr>
      <w:r>
        <w:t>[55]</w:t>
      </w:r>
      <w:r w:rsidRPr="00802749">
        <w:t xml:space="preserve"> </w:t>
      </w:r>
      <w:r>
        <w:tab/>
        <w:t>Void.</w:t>
      </w:r>
    </w:p>
    <w:p w14:paraId="67F0B545" w14:textId="77777777" w:rsidR="000064B6" w:rsidRDefault="000064B6" w:rsidP="000064B6">
      <w:pPr>
        <w:pStyle w:val="EX"/>
      </w:pPr>
      <w:r>
        <w:t>[56]</w:t>
      </w:r>
      <w:r>
        <w:tab/>
        <w:t>3GPP TS 32.293: "Telecommunication management; Charging management; Proxy Function".</w:t>
      </w:r>
    </w:p>
    <w:p w14:paraId="1866FB6D" w14:textId="77777777" w:rsidR="000064B6" w:rsidRPr="009C242D" w:rsidRDefault="000064B6" w:rsidP="000064B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41C83287" w14:textId="77777777" w:rsidR="000064B6" w:rsidRDefault="000064B6" w:rsidP="000064B6">
      <w:pPr>
        <w:pStyle w:val="EX"/>
      </w:pPr>
      <w:r>
        <w:t>[58]</w:t>
      </w:r>
      <w:r>
        <w:tab/>
        <w:t>3GPP TS 32.291</w:t>
      </w:r>
      <w:r w:rsidRPr="009C242D">
        <w:t xml:space="preserve">: "Telecommunication management; Charging management; </w:t>
      </w:r>
      <w:r w:rsidRPr="00187A0F">
        <w:t>5G system; Charging service, stage 3</w:t>
      </w:r>
      <w:r>
        <w:t>".</w:t>
      </w:r>
    </w:p>
    <w:p w14:paraId="38474C25" w14:textId="77777777" w:rsidR="000064B6" w:rsidRDefault="000064B6" w:rsidP="000064B6">
      <w:pPr>
        <w:pStyle w:val="EX"/>
      </w:pPr>
      <w:r>
        <w:t>[59] - [</w:t>
      </w:r>
      <w:r w:rsidRPr="00C32997">
        <w:t>6</w:t>
      </w:r>
      <w:r>
        <w:t>9]</w:t>
      </w:r>
      <w:r>
        <w:tab/>
        <w:t>Void.</w:t>
      </w:r>
    </w:p>
    <w:p w14:paraId="2240FEE3" w14:textId="77777777" w:rsidR="000064B6" w:rsidRDefault="000064B6" w:rsidP="000064B6">
      <w:pPr>
        <w:pStyle w:val="EX"/>
      </w:pPr>
      <w:r>
        <w:t>[70]</w:t>
      </w:r>
      <w:r>
        <w:tab/>
        <w:t>3GPP TS 28.201: "Charging management; Network slice performance and analytics charging in the 5G System (5GS); Stage 2".</w:t>
      </w:r>
    </w:p>
    <w:p w14:paraId="327EFCF8" w14:textId="77777777" w:rsidR="000064B6" w:rsidRDefault="000064B6" w:rsidP="000064B6">
      <w:pPr>
        <w:pStyle w:val="EX"/>
      </w:pPr>
      <w:r>
        <w:t>[71]</w:t>
      </w:r>
      <w:r>
        <w:tab/>
        <w:t>3GPP TS 28.202: "Charging management; Network slice management charging in the 5G System (5GS); Stage 2".</w:t>
      </w:r>
    </w:p>
    <w:p w14:paraId="4CBB79E7" w14:textId="77777777" w:rsidR="000064B6" w:rsidRDefault="000064B6" w:rsidP="000064B6">
      <w:pPr>
        <w:pStyle w:val="EX"/>
      </w:pPr>
      <w:r>
        <w:t>[72] - [99]</w:t>
      </w:r>
      <w:r>
        <w:tab/>
        <w:t xml:space="preserve">Void. </w:t>
      </w:r>
    </w:p>
    <w:p w14:paraId="4F407B84" w14:textId="77777777" w:rsidR="000064B6" w:rsidRDefault="000064B6" w:rsidP="000064B6">
      <w:pPr>
        <w:pStyle w:val="EX"/>
      </w:pPr>
      <w:r>
        <w:t>[100]</w:t>
      </w:r>
      <w:r>
        <w:tab/>
        <w:t>3GPP TR 21.905: "Vocabulary for 3GPP Specifications".</w:t>
      </w:r>
    </w:p>
    <w:p w14:paraId="77CF66AB" w14:textId="77777777" w:rsidR="000064B6" w:rsidRDefault="000064B6" w:rsidP="000064B6">
      <w:pPr>
        <w:pStyle w:val="EX"/>
      </w:pPr>
      <w:r>
        <w:t>[101]</w:t>
      </w:r>
      <w:r>
        <w:tab/>
        <w:t>3GPP TS 22.115: "Service aspects; Charging and billing".</w:t>
      </w:r>
    </w:p>
    <w:p w14:paraId="6AA2A7A7" w14:textId="77777777" w:rsidR="000064B6" w:rsidRDefault="000064B6" w:rsidP="000064B6">
      <w:pPr>
        <w:pStyle w:val="EX"/>
        <w:keepLines w:val="0"/>
        <w:widowControl w:val="0"/>
        <w:rPr>
          <w:lang w:eastAsia="de-DE"/>
        </w:rPr>
      </w:pPr>
      <w:r>
        <w:t xml:space="preserve">[102] - </w:t>
      </w:r>
      <w:r>
        <w:rPr>
          <w:lang w:eastAsia="de-DE"/>
        </w:rPr>
        <w:t>[199]</w:t>
      </w:r>
      <w:r>
        <w:rPr>
          <w:lang w:eastAsia="de-DE"/>
        </w:rPr>
        <w:tab/>
        <w:t>Void.</w:t>
      </w:r>
    </w:p>
    <w:p w14:paraId="7D06A37B" w14:textId="77777777" w:rsidR="000064B6" w:rsidRDefault="000064B6" w:rsidP="000064B6">
      <w:pPr>
        <w:pStyle w:val="EX"/>
        <w:keepLines w:val="0"/>
        <w:widowControl w:val="0"/>
        <w:rPr>
          <w:lang w:eastAsia="de-DE"/>
        </w:rPr>
      </w:pPr>
      <w:r>
        <w:rPr>
          <w:lang w:eastAsia="de-DE"/>
        </w:rPr>
        <w:t>[200] - [206]</w:t>
      </w:r>
      <w:r>
        <w:rPr>
          <w:lang w:eastAsia="de-DE"/>
        </w:rPr>
        <w:tab/>
        <w:t>Void.</w:t>
      </w:r>
    </w:p>
    <w:p w14:paraId="02BAA285" w14:textId="77777777" w:rsidR="000064B6" w:rsidRDefault="000064B6" w:rsidP="000064B6">
      <w:pPr>
        <w:pStyle w:val="EX"/>
      </w:pPr>
      <w:r>
        <w:lastRenderedPageBreak/>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4CF96D1B" w14:textId="77777777" w:rsidR="000064B6" w:rsidRDefault="000064B6" w:rsidP="000064B6">
      <w:pPr>
        <w:pStyle w:val="EX"/>
      </w:pPr>
      <w:r>
        <w:t>[208]</w:t>
      </w:r>
      <w:r>
        <w:tab/>
      </w:r>
      <w:r>
        <w:rPr>
          <w:lang w:bidi="ar-IQ"/>
        </w:rPr>
        <w:t>3GPP TS 23.203: "</w:t>
      </w:r>
      <w:r>
        <w:rPr>
          <w:bCs/>
          <w:lang w:bidi="ar-IQ"/>
        </w:rPr>
        <w:t>Policy and charging control architecture</w:t>
      </w:r>
      <w:r>
        <w:rPr>
          <w:lang w:bidi="ar-IQ"/>
        </w:rPr>
        <w:t>".</w:t>
      </w:r>
    </w:p>
    <w:p w14:paraId="17DB85C5" w14:textId="77777777" w:rsidR="000064B6" w:rsidRDefault="000064B6" w:rsidP="000064B6">
      <w:pPr>
        <w:pStyle w:val="EX"/>
      </w:pPr>
      <w:r>
        <w:t>[209]</w:t>
      </w:r>
      <w:r>
        <w:tab/>
        <w:t xml:space="preserve">3GPP TS 23.228:  </w:t>
      </w:r>
      <w:r>
        <w:rPr>
          <w:lang w:eastAsia="de-DE"/>
        </w:rPr>
        <w:t>"</w:t>
      </w:r>
      <w:r>
        <w:t>IP Multimedia Subsystem (IMS); Stage 2</w:t>
      </w:r>
      <w:r>
        <w:rPr>
          <w:lang w:eastAsia="de-DE"/>
        </w:rPr>
        <w:t>".</w:t>
      </w:r>
    </w:p>
    <w:p w14:paraId="5BA7A2B1" w14:textId="77777777" w:rsidR="000064B6" w:rsidRDefault="000064B6" w:rsidP="000064B6">
      <w:pPr>
        <w:pStyle w:val="EX"/>
      </w:pPr>
      <w:r>
        <w:t>[210]</w:t>
      </w:r>
      <w:r>
        <w:tab/>
      </w:r>
      <w:r w:rsidRPr="00967B10">
        <w:t xml:space="preserve"> </w:t>
      </w:r>
      <w:r>
        <w:t xml:space="preserve">Void. </w:t>
      </w:r>
    </w:p>
    <w:p w14:paraId="49194F1F" w14:textId="77777777" w:rsidR="000064B6" w:rsidRDefault="000064B6" w:rsidP="000064B6">
      <w:pPr>
        <w:pStyle w:val="EX"/>
      </w:pPr>
      <w:r>
        <w:t>[211]</w:t>
      </w:r>
      <w:r>
        <w:tab/>
        <w:t>3GPP TS 24.229: "Internet Protocol (IP) multimedia call control protocol based on Session Initiation Protocol (SIP) and Session Description Protocol (SDP); Stage 3".</w:t>
      </w:r>
    </w:p>
    <w:p w14:paraId="6AFD2489" w14:textId="77777777" w:rsidR="000064B6" w:rsidRDefault="000064B6" w:rsidP="000064B6">
      <w:pPr>
        <w:pStyle w:val="EX"/>
        <w:widowControl w:val="0"/>
      </w:pPr>
      <w:r>
        <w:t>[212]</w:t>
      </w:r>
      <w:r>
        <w:tab/>
        <w:t xml:space="preserve">3GPP TS 23.272: "Circuit Switched (CS) </w:t>
      </w:r>
      <w:proofErr w:type="spellStart"/>
      <w:r>
        <w:t>fallback</w:t>
      </w:r>
      <w:proofErr w:type="spellEnd"/>
      <w:r>
        <w:t xml:space="preserve"> in Evolved Packet System (EPS); Stage 2".</w:t>
      </w:r>
    </w:p>
    <w:p w14:paraId="0C6F9887" w14:textId="77777777" w:rsidR="000064B6" w:rsidRDefault="000064B6" w:rsidP="000064B6">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303B3727" w14:textId="77777777" w:rsidR="000064B6" w:rsidRDefault="000064B6" w:rsidP="000064B6">
      <w:pPr>
        <w:pStyle w:val="EX"/>
      </w:pPr>
      <w:r>
        <w:t>[214</w:t>
      </w:r>
      <w:r w:rsidRPr="009C242D">
        <w:t>]</w:t>
      </w:r>
      <w:r w:rsidRPr="009C242D">
        <w:tab/>
        <w:t xml:space="preserve">3GPP </w:t>
      </w:r>
      <w:r w:rsidRPr="00187A0F">
        <w:t>TS 23.502</w:t>
      </w:r>
      <w:r>
        <w:t>:"</w:t>
      </w:r>
      <w:r w:rsidRPr="00187A0F">
        <w:t>Procedures for the 5G System</w:t>
      </w:r>
      <w:r>
        <w:t>".</w:t>
      </w:r>
    </w:p>
    <w:p w14:paraId="6ABFB147" w14:textId="77777777" w:rsidR="000064B6" w:rsidRDefault="000064B6" w:rsidP="000064B6">
      <w:pPr>
        <w:pStyle w:val="EX"/>
      </w:pPr>
      <w:r>
        <w:t>[215]</w:t>
      </w:r>
      <w:r>
        <w:tab/>
        <w:t>3GPP TS 23.501: "System Architecture for the 5G System; Stage 2".</w:t>
      </w:r>
    </w:p>
    <w:p w14:paraId="5700D007" w14:textId="77777777" w:rsidR="000064B6" w:rsidRDefault="000064B6" w:rsidP="000064B6">
      <w:pPr>
        <w:pStyle w:val="EX"/>
      </w:pPr>
      <w:r>
        <w:t>[216]</w:t>
      </w:r>
      <w:r>
        <w:tab/>
        <w:t xml:space="preserve">3GPP TS 28.533: "Management and orchestration; Architecture framework". </w:t>
      </w:r>
    </w:p>
    <w:p w14:paraId="55397136" w14:textId="77777777" w:rsidR="000064B6" w:rsidRDefault="000064B6" w:rsidP="000064B6">
      <w:pPr>
        <w:pStyle w:val="EX"/>
      </w:pPr>
      <w:r>
        <w:t>[217]</w:t>
      </w:r>
      <w:r>
        <w:tab/>
        <w:t>3GPP TS 23.548: "</w:t>
      </w:r>
      <w:r w:rsidRPr="00A23A55">
        <w:t>5G System Enhancements for Edge Computing</w:t>
      </w:r>
      <w:r>
        <w:t>".</w:t>
      </w:r>
    </w:p>
    <w:p w14:paraId="17B90833" w14:textId="77777777" w:rsidR="000064B6" w:rsidRDefault="000064B6" w:rsidP="000064B6">
      <w:pPr>
        <w:pStyle w:val="EX"/>
      </w:pPr>
      <w:r>
        <w:t>[218]</w:t>
      </w:r>
      <w:r>
        <w:tab/>
        <w:t>3GPP TS 23.558: "</w:t>
      </w:r>
      <w:r w:rsidRPr="00DA7238">
        <w:t>Architecture for enabling Edge Applications</w:t>
      </w:r>
      <w:r>
        <w:t>".</w:t>
      </w:r>
    </w:p>
    <w:p w14:paraId="307C4F5D" w14:textId="77777777" w:rsidR="000064B6" w:rsidRDefault="000064B6" w:rsidP="000064B6">
      <w:pPr>
        <w:pStyle w:val="EX"/>
      </w:pPr>
      <w:r>
        <w:t>[219] - [297]</w:t>
      </w:r>
      <w:r>
        <w:tab/>
        <w:t>Void.</w:t>
      </w:r>
      <w:r w:rsidRPr="00802749">
        <w:t xml:space="preserve"> </w:t>
      </w:r>
    </w:p>
    <w:p w14:paraId="2BFD7D86" w14:textId="77777777" w:rsidR="000064B6" w:rsidRDefault="000064B6" w:rsidP="000064B6">
      <w:pPr>
        <w:pStyle w:val="EX"/>
      </w:pPr>
      <w:r>
        <w:t>[298]</w:t>
      </w:r>
      <w:r>
        <w:tab/>
        <w:t>EU Roaming regulation III; "Structural Solutions; High Level Technical Specifications".</w:t>
      </w:r>
    </w:p>
    <w:p w14:paraId="36C5563F" w14:textId="77777777" w:rsidR="000064B6" w:rsidRDefault="000064B6" w:rsidP="000064B6">
      <w:pPr>
        <w:pStyle w:val="EX"/>
      </w:pPr>
      <w:r>
        <w:t>[299]</w:t>
      </w:r>
      <w:r>
        <w:tab/>
        <w:t>EU Roaming regulation III; "Interface &amp; Protocol; Detailed Technical Specifications".</w:t>
      </w:r>
    </w:p>
    <w:p w14:paraId="4B8A7D30" w14:textId="77777777" w:rsidR="000064B6" w:rsidRDefault="000064B6" w:rsidP="000064B6">
      <w:pPr>
        <w:pStyle w:val="EX"/>
      </w:pPr>
      <w:r>
        <w:t>[300]</w:t>
      </w:r>
      <w:r>
        <w:tab/>
        <w:t>ITU-T Recommendation D.93: "Charging and accounting in the international land mobile telephone service (provided via cellular radio systems)".</w:t>
      </w:r>
    </w:p>
    <w:p w14:paraId="1AF16D29" w14:textId="77777777" w:rsidR="000064B6" w:rsidRDefault="000064B6" w:rsidP="000064B6">
      <w:pPr>
        <w:pStyle w:val="EX"/>
      </w:pPr>
      <w:r>
        <w:rPr>
          <w:color w:val="000000"/>
        </w:rPr>
        <w:t xml:space="preserve">[301] - </w:t>
      </w:r>
      <w:r>
        <w:t>[399]</w:t>
      </w:r>
      <w:r>
        <w:tab/>
        <w:t>Void.</w:t>
      </w:r>
    </w:p>
    <w:p w14:paraId="3AF585C0" w14:textId="77777777" w:rsidR="000064B6" w:rsidRDefault="000064B6" w:rsidP="000064B6">
      <w:pPr>
        <w:pStyle w:val="EX"/>
      </w:pPr>
      <w:r>
        <w:t>[400] - [401]</w:t>
      </w:r>
      <w:r>
        <w:tab/>
      </w:r>
      <w:r>
        <w:rPr>
          <w:color w:val="000000"/>
        </w:rPr>
        <w:t>Void</w:t>
      </w:r>
      <w:r>
        <w:t>.</w:t>
      </w:r>
    </w:p>
    <w:p w14:paraId="7818F801" w14:textId="77777777" w:rsidR="000064B6" w:rsidRDefault="000064B6" w:rsidP="000064B6">
      <w:pPr>
        <w:pStyle w:val="EX"/>
      </w:pPr>
      <w:r>
        <w:t>[402]</w:t>
      </w:r>
      <w:r>
        <w:tab/>
        <w:t>IETF RFC 4006 (2005): "Diameter Credit-Control Application".</w:t>
      </w:r>
    </w:p>
    <w:p w14:paraId="70EF35B9" w14:textId="77777777" w:rsidR="000064B6" w:rsidRDefault="000064B6" w:rsidP="000064B6">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23ECE1AF" w14:textId="77777777" w:rsidR="000064B6" w:rsidRDefault="000064B6" w:rsidP="000064B6">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34FEA767" w14:textId="77777777" w:rsidR="003F7D50" w:rsidRPr="00261CB0" w:rsidRDefault="003F7D50" w:rsidP="008F548E">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CB0" w:rsidRPr="006958F1" w14:paraId="564175B1" w14:textId="77777777" w:rsidTr="002B111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89D1C7" w14:textId="5B298E59" w:rsidR="00261CB0" w:rsidRPr="006958F1" w:rsidRDefault="00261CB0" w:rsidP="002B111F">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F6254F5" w14:textId="77777777" w:rsidR="00933565" w:rsidRDefault="00933565" w:rsidP="00933565">
      <w:pPr>
        <w:pStyle w:val="30"/>
      </w:pPr>
      <w:bookmarkStart w:id="8" w:name="_Toc155277787"/>
      <w:r>
        <w:t>4.2.3</w:t>
      </w:r>
      <w:r>
        <w:tab/>
        <w:t xml:space="preserve">Common architecture – </w:t>
      </w:r>
      <w:proofErr w:type="gramStart"/>
      <w:r>
        <w:t>service</w:t>
      </w:r>
      <w:r w:rsidRPr="0076183D">
        <w:t xml:space="preserve"> </w:t>
      </w:r>
      <w:r>
        <w:t>based</w:t>
      </w:r>
      <w:proofErr w:type="gramEnd"/>
      <w:r>
        <w:t xml:space="preserve"> interface</w:t>
      </w:r>
      <w:bookmarkEnd w:id="8"/>
      <w:r>
        <w:t xml:space="preserve"> </w:t>
      </w:r>
    </w:p>
    <w:p w14:paraId="0A622508" w14:textId="77777777" w:rsidR="00933565" w:rsidRDefault="00933565" w:rsidP="00933565">
      <w:r w:rsidRPr="003A23C1">
        <w:t>The following f</w:t>
      </w:r>
      <w:r>
        <w:t>igure</w:t>
      </w:r>
      <w:r w:rsidRPr="003A23C1">
        <w:t>s</w:t>
      </w:r>
      <w:r>
        <w:t xml:space="preserve"> provide an overview of the logical ubiquitous charging architecture and the information flows for</w:t>
      </w:r>
      <w:r w:rsidRPr="0076183D">
        <w:t xml:space="preserve"> </w:t>
      </w:r>
      <w:r>
        <w:t>converged</w:t>
      </w:r>
      <w:r w:rsidRPr="0076183D">
        <w:t xml:space="preserve"> </w:t>
      </w:r>
      <w:r>
        <w:t xml:space="preserve">offline and online charging in </w:t>
      </w:r>
      <w:proofErr w:type="gramStart"/>
      <w:r>
        <w:t>service</w:t>
      </w:r>
      <w:r w:rsidRPr="0076183D">
        <w:t xml:space="preserve"> </w:t>
      </w:r>
      <w:r>
        <w:t>based</w:t>
      </w:r>
      <w:proofErr w:type="gramEnd"/>
      <w:r>
        <w:t xml:space="preserve"> interface variant for 5G systems</w:t>
      </w:r>
      <w:r w:rsidRPr="00C45065">
        <w:t xml:space="preserve"> and Edge Computing enabling sub-systems</w:t>
      </w:r>
      <w:r>
        <w:t>.</w:t>
      </w:r>
      <w:r w:rsidRPr="0076183D">
        <w:t xml:space="preserve"> </w:t>
      </w:r>
    </w:p>
    <w:p w14:paraId="72335834" w14:textId="77777777" w:rsidR="00933565" w:rsidRDefault="00933565" w:rsidP="00933565">
      <w:r>
        <w:t xml:space="preserve">Figure 4.2.3.1 provides the overview in </w:t>
      </w:r>
      <w:proofErr w:type="gramStart"/>
      <w:r>
        <w:t>service based</w:t>
      </w:r>
      <w:proofErr w:type="gramEnd"/>
      <w:r>
        <w:t xml:space="preserve"> representation:</w:t>
      </w:r>
    </w:p>
    <w:p w14:paraId="36CBBADA" w14:textId="77777777" w:rsidR="00933565" w:rsidRDefault="00933565" w:rsidP="00933565">
      <w:pPr>
        <w:pStyle w:val="TH"/>
      </w:pPr>
    </w:p>
    <w:bookmarkStart w:id="9" w:name="_MON_1764045599"/>
    <w:bookmarkEnd w:id="9"/>
    <w:p w14:paraId="40CC0FB1" w14:textId="77777777" w:rsidR="00933565" w:rsidRDefault="00933565" w:rsidP="00933565">
      <w:pPr>
        <w:pStyle w:val="TH"/>
      </w:pPr>
      <w:r>
        <w:object w:dxaOrig="6136" w:dyaOrig="5572" w14:anchorId="25DEF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9pt;height:278.75pt" o:ole="">
            <v:imagedata r:id="rId15" o:title=""/>
          </v:shape>
          <o:OLEObject Type="Embed" ProgID="Word.Document.8" ShapeID="_x0000_i1025" DrawAspect="Content" ObjectID="_1767181951" r:id="rId16">
            <o:FieldCodes>\s</o:FieldCodes>
          </o:OLEObject>
        </w:object>
      </w:r>
    </w:p>
    <w:p w14:paraId="6F82D29D" w14:textId="77777777" w:rsidR="00933565" w:rsidRPr="00782A10" w:rsidRDefault="00933565" w:rsidP="00933565">
      <w:pPr>
        <w:pStyle w:val="TF"/>
      </w:pPr>
      <w:r w:rsidRPr="00782A10">
        <w:t>Figure 4.2.3.1: Logical ubiquitous charging architecture and information flows for 5G systems</w:t>
      </w:r>
      <w:r w:rsidRPr="00C45065">
        <w:t xml:space="preserve"> </w:t>
      </w:r>
      <w:r w:rsidRPr="00782A10">
        <w:t xml:space="preserve">– </w:t>
      </w:r>
      <w:proofErr w:type="gramStart"/>
      <w:r w:rsidRPr="00782A10">
        <w:t>service based</w:t>
      </w:r>
      <w:proofErr w:type="gramEnd"/>
      <w:r w:rsidRPr="00782A10">
        <w:t xml:space="preserve"> </w:t>
      </w:r>
      <w:r w:rsidRPr="003A23C1">
        <w:t>representation</w:t>
      </w:r>
    </w:p>
    <w:p w14:paraId="08D6BEA9" w14:textId="77777777" w:rsidR="00933565" w:rsidRDefault="00933565" w:rsidP="00933565">
      <w:r>
        <w:t xml:space="preserve">Figure 4.2.3.2 provides the overview in </w:t>
      </w:r>
      <w:r w:rsidRPr="00210661">
        <w:t>reference point</w:t>
      </w:r>
      <w:r>
        <w:t xml:space="preserve"> representation: </w:t>
      </w:r>
    </w:p>
    <w:p w14:paraId="315D02FB" w14:textId="77777777" w:rsidR="00933565" w:rsidRDefault="00933565" w:rsidP="00933565"/>
    <w:bookmarkStart w:id="10" w:name="_MON_1764402840"/>
    <w:bookmarkEnd w:id="10"/>
    <w:p w14:paraId="584829C1" w14:textId="7199C3E7" w:rsidR="00933565" w:rsidRDefault="00933565" w:rsidP="00933565">
      <w:pPr>
        <w:pStyle w:val="TH"/>
        <w:rPr>
          <w:ins w:id="11" w:author="Huawei" w:date="2024-01-11T14:17:00Z"/>
        </w:rPr>
      </w:pPr>
      <w:del w:id="12" w:author="Huawei" w:date="2024-01-11T14:17:00Z">
        <w:r w:rsidDel="00933565">
          <w:object w:dxaOrig="10287" w:dyaOrig="4749" w14:anchorId="74B49919">
            <v:shape id="_x0000_i1026" type="#_x0000_t75" style="width:514.15pt;height:237.25pt" o:ole="">
              <v:imagedata r:id="rId17" o:title=""/>
            </v:shape>
            <o:OLEObject Type="Embed" ProgID="Word.Document.8" ShapeID="_x0000_i1026" DrawAspect="Content" ObjectID="_1767181952" r:id="rId18">
              <o:FieldCodes>\s</o:FieldCodes>
            </o:OLEObject>
          </w:object>
        </w:r>
      </w:del>
    </w:p>
    <w:p w14:paraId="32FD6370" w14:textId="65B555EA" w:rsidR="00933565" w:rsidRDefault="00933565" w:rsidP="00933565">
      <w:pPr>
        <w:pStyle w:val="TH"/>
      </w:pPr>
      <w:ins w:id="13" w:author="Huawei" w:date="2024-01-11T14:17:00Z">
        <w:r>
          <w:object w:dxaOrig="12234" w:dyaOrig="12234" w14:anchorId="3DDC9688">
            <v:shape id="_x0000_i1027" type="#_x0000_t75" style="width:306.9pt;height:306.9pt" o:ole="">
              <v:imagedata r:id="rId19" o:title=""/>
            </v:shape>
            <o:OLEObject Type="Embed" ProgID="Visio.Drawing.11" ShapeID="_x0000_i1027" DrawAspect="Content" ObjectID="_1767181953" r:id="rId20"/>
          </w:object>
        </w:r>
      </w:ins>
    </w:p>
    <w:p w14:paraId="6376B165" w14:textId="77777777" w:rsidR="00933565" w:rsidRPr="00782A10" w:rsidRDefault="00933565" w:rsidP="00933565">
      <w:pPr>
        <w:pStyle w:val="TF"/>
      </w:pPr>
      <w:r w:rsidRPr="00782A10">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5B805930" w14:textId="77777777" w:rsidR="00933565" w:rsidRPr="00C82982" w:rsidRDefault="00933565" w:rsidP="00933565">
      <w:pPr>
        <w:rPr>
          <w:lang w:val="de-DE"/>
        </w:rPr>
      </w:pPr>
      <w:r w:rsidRPr="00C82982">
        <w:rPr>
          <w:lang w:val="de-DE"/>
        </w:rPr>
        <w:t>The reference points are defined in clause 4.4.3</w:t>
      </w:r>
      <w:r>
        <w:rPr>
          <w:lang w:val="de-DE"/>
        </w:rPr>
        <w:t>.</w:t>
      </w:r>
    </w:p>
    <w:p w14:paraId="65EA7D0C" w14:textId="77777777" w:rsidR="00933565" w:rsidRDefault="00933565" w:rsidP="00933565">
      <w:pPr>
        <w:rPr>
          <w:lang w:val="de-DE"/>
        </w:rPr>
      </w:pPr>
      <w:r>
        <w:rPr>
          <w:lang w:val="de-DE"/>
        </w:rPr>
        <w:t>For the sake of simplicity</w:t>
      </w:r>
      <w:r>
        <w:rPr>
          <w:lang w:val="de-DE" w:eastAsia="zh-CN"/>
        </w:rPr>
        <w:t>,</w:t>
      </w:r>
      <w:r>
        <w:rPr>
          <w:lang w:val="de-DE"/>
        </w:rPr>
        <w:t xml:space="preserve"> the SMF+PGW-C is not explicitly added in Figure 4.2.3.1 </w:t>
      </w:r>
      <w:r w:rsidRPr="003A23C1">
        <w:rPr>
          <w:lang w:val="de-DE"/>
        </w:rPr>
        <w:t xml:space="preserve">and Figure 4.2.3.2, </w:t>
      </w:r>
      <w:r>
        <w:rPr>
          <w:lang w:val="de-DE"/>
        </w:rPr>
        <w:t>and is represented by the SMF. The SMF+PGW-C uses Nchf for 5GS and EPC interworking as well as when enhanced to support GERAN/UTRAN.</w:t>
      </w:r>
    </w:p>
    <w:p w14:paraId="73ABEE39" w14:textId="27BD2D08" w:rsidR="00933565" w:rsidRPr="00933565" w:rsidRDefault="00933565" w:rsidP="00C021F2">
      <w:pPr>
        <w:rPr>
          <w:lang w:val="de-DE"/>
        </w:rPr>
      </w:pPr>
      <w:r>
        <w:rPr>
          <w:lang w:val="de-DE"/>
        </w:rPr>
        <w:t>The</w:t>
      </w:r>
      <w:r w:rsidRPr="00CB752F">
        <w:t xml:space="preserve"> </w:t>
      </w:r>
      <w:proofErr w:type="spellStart"/>
      <w:r>
        <w:t>Nchf_SpendingLimitControl</w:t>
      </w:r>
      <w:proofErr w:type="spellEnd"/>
      <w:r>
        <w:rPr>
          <w:lang w:val="de-DE"/>
        </w:rPr>
        <w:t xml:space="preserve"> service exposed</w:t>
      </w:r>
      <w:r w:rsidRPr="00CB752F">
        <w:rPr>
          <w:lang w:val="de-DE"/>
        </w:rPr>
        <w:t xml:space="preserve"> </w:t>
      </w:r>
      <w:r>
        <w:rPr>
          <w:lang w:val="de-DE"/>
        </w:rPr>
        <w:t xml:space="preserve">by CHF and consumed by the PCF is specified in TS 23.502 [214].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lastRenderedPageBreak/>
              <w:t>Next</w:t>
            </w:r>
            <w:r w:rsidRPr="006958F1">
              <w:rPr>
                <w:rFonts w:ascii="Arial" w:hAnsi="Arial" w:cs="Arial"/>
                <w:b/>
                <w:bCs/>
                <w:sz w:val="28"/>
                <w:szCs w:val="28"/>
              </w:rPr>
              <w:t xml:space="preserve"> change</w:t>
            </w:r>
          </w:p>
        </w:tc>
      </w:tr>
    </w:tbl>
    <w:p w14:paraId="278DBC12" w14:textId="3D264E27" w:rsidR="001C326D" w:rsidRDefault="001C326D" w:rsidP="001C326D">
      <w:pPr>
        <w:pStyle w:val="2"/>
      </w:pPr>
      <w:r w:rsidRPr="003444D0">
        <w:t>6.</w:t>
      </w:r>
      <w:r>
        <w:t>4</w:t>
      </w:r>
      <w:r w:rsidRPr="003444D0">
        <w:tab/>
        <w:t>5G</w:t>
      </w:r>
      <w:r>
        <w:t xml:space="preserve">S TSN </w:t>
      </w:r>
      <w:r w:rsidRPr="003444D0">
        <w:t>services charging</w:t>
      </w:r>
    </w:p>
    <w:p w14:paraId="0374D83B" w14:textId="77777777" w:rsidR="001C326D" w:rsidRDefault="001C326D" w:rsidP="001C326D">
      <w:pPr>
        <w:rPr>
          <w:rFonts w:eastAsia="等线"/>
          <w:lang w:eastAsia="zh-CN"/>
        </w:rPr>
      </w:pPr>
      <w:r>
        <w:t xml:space="preserve">The corresponding description to support of integration with TSN and enablers for Time Sensitive Communications and Time Synchronization are specified TS 23.501[3] clause 5.27 and clause 5.28. </w:t>
      </w:r>
    </w:p>
    <w:p w14:paraId="3498132B" w14:textId="77777777" w:rsidR="001C326D" w:rsidRDefault="001C326D" w:rsidP="001C326D">
      <w:pPr>
        <w:pStyle w:val="B10"/>
        <w:rPr>
          <w:rFonts w:eastAsia="宋体"/>
        </w:rPr>
      </w:pPr>
      <w:r>
        <w:t>-</w:t>
      </w:r>
      <w:r>
        <w:tab/>
        <w:t>5GS acts as a Layer 2 Ethernet Bridge. When integrated with IEEE TSN network, 5GS functions acts as one or more TSN Bridges of the TSN network. The configuration of the 5GS Bridge can be provided by TSN AF and CNC.</w:t>
      </w:r>
    </w:p>
    <w:p w14:paraId="49243A41" w14:textId="77777777" w:rsidR="001C326D" w:rsidRDefault="001C326D" w:rsidP="001C326D">
      <w:pPr>
        <w:pStyle w:val="B10"/>
      </w:pPr>
      <w:r>
        <w:t>-</w:t>
      </w:r>
      <w:r>
        <w:tab/>
        <w:t>5G System features that can be used independently or in combination to enable time-sensitive communication and time synchronization.</w:t>
      </w:r>
    </w:p>
    <w:p w14:paraId="3AF7D85C" w14:textId="41775DD8" w:rsidR="003B5222" w:rsidRDefault="00151CDA" w:rsidP="008F548E">
      <w:ins w:id="14" w:author="Huawei" w:date="2023-12-18T15:25:00Z">
        <w:r w:rsidRPr="003444D0">
          <w:rPr>
            <w:lang w:eastAsia="zh-CN"/>
          </w:rPr>
          <w:t xml:space="preserve">The charging </w:t>
        </w:r>
        <w:r>
          <w:rPr>
            <w:lang w:eastAsia="zh-CN"/>
          </w:rPr>
          <w:t xml:space="preserve">architectures, </w:t>
        </w:r>
        <w:r w:rsidRPr="003444D0">
          <w:rPr>
            <w:lang w:eastAsia="zh-CN"/>
          </w:rPr>
          <w:t>principles</w:t>
        </w:r>
      </w:ins>
      <w:ins w:id="15" w:author="Huawei" w:date="2023-12-18T15:26:00Z">
        <w:r>
          <w:rPr>
            <w:lang w:eastAsia="zh-CN"/>
          </w:rPr>
          <w:t xml:space="preserve"> and scenarios</w:t>
        </w:r>
      </w:ins>
      <w:ins w:id="16" w:author="Huawei" w:date="2023-12-18T15:25:00Z">
        <w:r w:rsidRPr="003444D0">
          <w:rPr>
            <w:lang w:eastAsia="zh-CN"/>
          </w:rPr>
          <w:t xml:space="preserve"> for the </w:t>
        </w:r>
        <w:r>
          <w:rPr>
            <w:lang w:eastAsia="zh-CN"/>
          </w:rPr>
          <w:t>time sensitive networking</w:t>
        </w:r>
        <w:r w:rsidRPr="003444D0">
          <w:rPr>
            <w:lang w:eastAsia="zh-CN"/>
          </w:rPr>
          <w:t xml:space="preserve"> domain are specified in TS</w:t>
        </w:r>
      </w:ins>
      <w:ins w:id="17" w:author="Huawei" w:date="2024-01-11T14:22:00Z">
        <w:r w:rsidR="00C021F2">
          <w:rPr>
            <w:lang w:val="en-US" w:eastAsia="zh-CN"/>
          </w:rPr>
          <w:t> </w:t>
        </w:r>
      </w:ins>
      <w:ins w:id="18" w:author="Huawei" w:date="2023-12-18T15:25:00Z">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ins>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5B76" w14:textId="77777777" w:rsidR="009556DB" w:rsidRDefault="009556DB">
      <w:r>
        <w:separator/>
      </w:r>
    </w:p>
  </w:endnote>
  <w:endnote w:type="continuationSeparator" w:id="0">
    <w:p w14:paraId="16A02BC8" w14:textId="77777777" w:rsidR="009556DB" w:rsidRDefault="0095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D5F74" w14:textId="77777777" w:rsidR="009556DB" w:rsidRDefault="009556DB">
      <w:r>
        <w:separator/>
      </w:r>
    </w:p>
  </w:footnote>
  <w:footnote w:type="continuationSeparator" w:id="0">
    <w:p w14:paraId="218756CC" w14:textId="77777777" w:rsidR="009556DB" w:rsidRDefault="0095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064B6"/>
    <w:rsid w:val="00012892"/>
    <w:rsid w:val="0001299D"/>
    <w:rsid w:val="00016344"/>
    <w:rsid w:val="00022E4A"/>
    <w:rsid w:val="00024F3E"/>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D0F22"/>
    <w:rsid w:val="000D1F6B"/>
    <w:rsid w:val="000D5A2E"/>
    <w:rsid w:val="000D5CC1"/>
    <w:rsid w:val="000E1C33"/>
    <w:rsid w:val="000F1E38"/>
    <w:rsid w:val="000F601C"/>
    <w:rsid w:val="00111563"/>
    <w:rsid w:val="00127E69"/>
    <w:rsid w:val="00131C6C"/>
    <w:rsid w:val="00134FE2"/>
    <w:rsid w:val="00136649"/>
    <w:rsid w:val="001368FD"/>
    <w:rsid w:val="00137BF0"/>
    <w:rsid w:val="001404FB"/>
    <w:rsid w:val="00141138"/>
    <w:rsid w:val="00142537"/>
    <w:rsid w:val="00144EF8"/>
    <w:rsid w:val="00145D43"/>
    <w:rsid w:val="00151CDA"/>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326D"/>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27B8"/>
    <w:rsid w:val="00305409"/>
    <w:rsid w:val="0031183A"/>
    <w:rsid w:val="0031217D"/>
    <w:rsid w:val="003131C9"/>
    <w:rsid w:val="003226DE"/>
    <w:rsid w:val="00324D3B"/>
    <w:rsid w:val="0032592D"/>
    <w:rsid w:val="00331CE8"/>
    <w:rsid w:val="00334AAD"/>
    <w:rsid w:val="00335EF6"/>
    <w:rsid w:val="00340DB8"/>
    <w:rsid w:val="00341C71"/>
    <w:rsid w:val="0034424F"/>
    <w:rsid w:val="003479D8"/>
    <w:rsid w:val="00350F3D"/>
    <w:rsid w:val="00353F17"/>
    <w:rsid w:val="003609EF"/>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3FE4"/>
    <w:rsid w:val="003D5864"/>
    <w:rsid w:val="003D786C"/>
    <w:rsid w:val="003D7D9C"/>
    <w:rsid w:val="003E0C63"/>
    <w:rsid w:val="003E1A36"/>
    <w:rsid w:val="003E3D86"/>
    <w:rsid w:val="003F61E9"/>
    <w:rsid w:val="003F6C49"/>
    <w:rsid w:val="003F7D50"/>
    <w:rsid w:val="00410371"/>
    <w:rsid w:val="00415DCB"/>
    <w:rsid w:val="004242F1"/>
    <w:rsid w:val="00425ECB"/>
    <w:rsid w:val="004270DE"/>
    <w:rsid w:val="00437C22"/>
    <w:rsid w:val="00442BAD"/>
    <w:rsid w:val="00444959"/>
    <w:rsid w:val="00445FCC"/>
    <w:rsid w:val="00451D32"/>
    <w:rsid w:val="0045728F"/>
    <w:rsid w:val="004649C6"/>
    <w:rsid w:val="00470E76"/>
    <w:rsid w:val="00476A15"/>
    <w:rsid w:val="00480CA9"/>
    <w:rsid w:val="00493CAB"/>
    <w:rsid w:val="00494715"/>
    <w:rsid w:val="00496C0C"/>
    <w:rsid w:val="0049720B"/>
    <w:rsid w:val="004A19EF"/>
    <w:rsid w:val="004B2C14"/>
    <w:rsid w:val="004B75B7"/>
    <w:rsid w:val="004C2171"/>
    <w:rsid w:val="004D19F0"/>
    <w:rsid w:val="004D4482"/>
    <w:rsid w:val="004F2F29"/>
    <w:rsid w:val="0050250C"/>
    <w:rsid w:val="00502704"/>
    <w:rsid w:val="005063E7"/>
    <w:rsid w:val="00512676"/>
    <w:rsid w:val="0051516D"/>
    <w:rsid w:val="0051580D"/>
    <w:rsid w:val="005170E8"/>
    <w:rsid w:val="00535A28"/>
    <w:rsid w:val="005430A5"/>
    <w:rsid w:val="005458E0"/>
    <w:rsid w:val="00547111"/>
    <w:rsid w:val="005475CE"/>
    <w:rsid w:val="00547849"/>
    <w:rsid w:val="005509E3"/>
    <w:rsid w:val="00563247"/>
    <w:rsid w:val="00570500"/>
    <w:rsid w:val="0057180C"/>
    <w:rsid w:val="00571FB0"/>
    <w:rsid w:val="005724B7"/>
    <w:rsid w:val="005727A7"/>
    <w:rsid w:val="00572DFE"/>
    <w:rsid w:val="005925B8"/>
    <w:rsid w:val="00592D74"/>
    <w:rsid w:val="00595E86"/>
    <w:rsid w:val="00597AE3"/>
    <w:rsid w:val="005A1141"/>
    <w:rsid w:val="005A2176"/>
    <w:rsid w:val="005A4E01"/>
    <w:rsid w:val="005A531D"/>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462C"/>
    <w:rsid w:val="00624F6F"/>
    <w:rsid w:val="006257ED"/>
    <w:rsid w:val="006261F0"/>
    <w:rsid w:val="00632B65"/>
    <w:rsid w:val="0063585C"/>
    <w:rsid w:val="0063620C"/>
    <w:rsid w:val="00647BAE"/>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466"/>
    <w:rsid w:val="00822503"/>
    <w:rsid w:val="008279FA"/>
    <w:rsid w:val="00831CF0"/>
    <w:rsid w:val="008366FC"/>
    <w:rsid w:val="008528B5"/>
    <w:rsid w:val="00855CBA"/>
    <w:rsid w:val="00860766"/>
    <w:rsid w:val="00860E3C"/>
    <w:rsid w:val="008626E7"/>
    <w:rsid w:val="00870EE7"/>
    <w:rsid w:val="00884C93"/>
    <w:rsid w:val="008863B9"/>
    <w:rsid w:val="00887691"/>
    <w:rsid w:val="00892958"/>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A3B"/>
    <w:rsid w:val="008D0191"/>
    <w:rsid w:val="008D626C"/>
    <w:rsid w:val="008E383A"/>
    <w:rsid w:val="008E42B8"/>
    <w:rsid w:val="008E7A49"/>
    <w:rsid w:val="008F0321"/>
    <w:rsid w:val="008F12E9"/>
    <w:rsid w:val="008F2BB7"/>
    <w:rsid w:val="008F4FA3"/>
    <w:rsid w:val="008F548E"/>
    <w:rsid w:val="008F686C"/>
    <w:rsid w:val="00902773"/>
    <w:rsid w:val="00903ADF"/>
    <w:rsid w:val="00906D94"/>
    <w:rsid w:val="0091043F"/>
    <w:rsid w:val="00910F20"/>
    <w:rsid w:val="009148DE"/>
    <w:rsid w:val="0092180D"/>
    <w:rsid w:val="00925F11"/>
    <w:rsid w:val="00933565"/>
    <w:rsid w:val="00941E30"/>
    <w:rsid w:val="009447BD"/>
    <w:rsid w:val="00944BA9"/>
    <w:rsid w:val="009556DB"/>
    <w:rsid w:val="009558E0"/>
    <w:rsid w:val="00961358"/>
    <w:rsid w:val="00961AFC"/>
    <w:rsid w:val="0096255F"/>
    <w:rsid w:val="0096573E"/>
    <w:rsid w:val="0096731A"/>
    <w:rsid w:val="00972D39"/>
    <w:rsid w:val="00973649"/>
    <w:rsid w:val="009777D9"/>
    <w:rsid w:val="00991B88"/>
    <w:rsid w:val="0099345D"/>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1187A"/>
    <w:rsid w:val="00B125CF"/>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3CC8"/>
    <w:rsid w:val="00BC3E56"/>
    <w:rsid w:val="00BD279D"/>
    <w:rsid w:val="00BD4493"/>
    <w:rsid w:val="00BD6BB8"/>
    <w:rsid w:val="00BE1B4E"/>
    <w:rsid w:val="00BE236E"/>
    <w:rsid w:val="00BE580F"/>
    <w:rsid w:val="00BF0563"/>
    <w:rsid w:val="00BF08C4"/>
    <w:rsid w:val="00BF63C6"/>
    <w:rsid w:val="00C021F2"/>
    <w:rsid w:val="00C05CB4"/>
    <w:rsid w:val="00C06C92"/>
    <w:rsid w:val="00C12D43"/>
    <w:rsid w:val="00C156EE"/>
    <w:rsid w:val="00C168CA"/>
    <w:rsid w:val="00C17976"/>
    <w:rsid w:val="00C2428F"/>
    <w:rsid w:val="00C265DD"/>
    <w:rsid w:val="00C43C5F"/>
    <w:rsid w:val="00C450B8"/>
    <w:rsid w:val="00C46FDD"/>
    <w:rsid w:val="00C470DE"/>
    <w:rsid w:val="00C51DAE"/>
    <w:rsid w:val="00C54411"/>
    <w:rsid w:val="00C5711D"/>
    <w:rsid w:val="00C614D7"/>
    <w:rsid w:val="00C66BA2"/>
    <w:rsid w:val="00C66E25"/>
    <w:rsid w:val="00C67792"/>
    <w:rsid w:val="00C748A1"/>
    <w:rsid w:val="00C81F93"/>
    <w:rsid w:val="00C834E1"/>
    <w:rsid w:val="00C94A05"/>
    <w:rsid w:val="00C95985"/>
    <w:rsid w:val="00CA14DE"/>
    <w:rsid w:val="00CA30E1"/>
    <w:rsid w:val="00CC02C9"/>
    <w:rsid w:val="00CC0E45"/>
    <w:rsid w:val="00CC5026"/>
    <w:rsid w:val="00CC5589"/>
    <w:rsid w:val="00CC68D0"/>
    <w:rsid w:val="00CD7EDD"/>
    <w:rsid w:val="00CE233E"/>
    <w:rsid w:val="00CE41CC"/>
    <w:rsid w:val="00CE4BFB"/>
    <w:rsid w:val="00CE5C76"/>
    <w:rsid w:val="00CE7FCC"/>
    <w:rsid w:val="00CF03DB"/>
    <w:rsid w:val="00CF1AAB"/>
    <w:rsid w:val="00CF6900"/>
    <w:rsid w:val="00D03F9A"/>
    <w:rsid w:val="00D06D51"/>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E556F"/>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71D3A"/>
    <w:rsid w:val="00E74334"/>
    <w:rsid w:val="00E746D0"/>
    <w:rsid w:val="00E74A2B"/>
    <w:rsid w:val="00E76797"/>
    <w:rsid w:val="00E76998"/>
    <w:rsid w:val="00E769F5"/>
    <w:rsid w:val="00E83876"/>
    <w:rsid w:val="00E8671F"/>
    <w:rsid w:val="00E87264"/>
    <w:rsid w:val="00E90FF0"/>
    <w:rsid w:val="00E91A23"/>
    <w:rsid w:val="00E95A7A"/>
    <w:rsid w:val="00E97A92"/>
    <w:rsid w:val="00EA0F9A"/>
    <w:rsid w:val="00EB09B7"/>
    <w:rsid w:val="00EB27A8"/>
    <w:rsid w:val="00EB28DC"/>
    <w:rsid w:val="00EC0061"/>
    <w:rsid w:val="00EC10D1"/>
    <w:rsid w:val="00EC1560"/>
    <w:rsid w:val="00EC41BF"/>
    <w:rsid w:val="00EC6961"/>
    <w:rsid w:val="00EC7D60"/>
    <w:rsid w:val="00ED12E8"/>
    <w:rsid w:val="00ED1C91"/>
    <w:rsid w:val="00EE0107"/>
    <w:rsid w:val="00EE7D7C"/>
    <w:rsid w:val="00EF0048"/>
    <w:rsid w:val="00EF4161"/>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1CB0"/>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F5443-B714-477B-A223-120D49F2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1452</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2024-01-19T07:06:00Z</dcterms:created>
  <dcterms:modified xsi:type="dcterms:W3CDTF">2024-01-19T07:06:00Z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(3)PhtiwA+A3DpZKF+Yc/5vaA8MoyvplMTuDa7R40IETWcFK9cxZrVKGNoskdRbQeTgCxTWSaDo
s9DBMsps1kZF7fEgFhJQhQVs9U858kISM7JMdG2MScXzOC10RHqhWaj6xfeE5qe7zWXOWUPc
Z30SuQbxAzRSOiusQJSoH3HFMjp/kYe8vxkWL3Wit6+U8iXnDtC34r/V0meyTJQs8TXMNfHG
LFu4oVwYyRu/MKc0AT</vt:lpwstr>
  </property>
  <property fmtid="{D5CDD505-2E9C-101B-9397-08002B2CF9AE}" pid="23" name="_2015_ms_pID_7253431">
    <vt:lpwstr>VVUy9AawmUEEn/V7KDSP3q70XhzYwcEd+YioGfQtvvKjX0unp0lSku
n4i7pP1Up3KkPB460WFQYW6qbZP7bu7XxWOzwfeJyXXw2O4TOQ4LV10m5mT4TDLIBasuuSvg
63BLZ1LJJRk258k2YjtPMFgiV2LBlXBHwG3DA1WSkcYqzf5rx14hZBasWstm3LHUOShMT9Ue
hHgilN4Nw7Do5YNvpZ7VvYnZJBzxOn8jiu2g</vt:lpwstr>
  </property>
  <property fmtid="{D5CDD505-2E9C-101B-9397-08002B2CF9AE}" pid="24" name="_2015_ms_pID_7253432">
    <vt:lpwstr>cGJesYc0tBOYfxwM4xe/dA8=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1705647963</vt:lpwstr>
  </property>
</Properties>
</file>